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5C" w:rsidRDefault="00CE515C" w:rsidP="00CE515C">
      <w:pPr>
        <w:pStyle w:val="Default"/>
      </w:pPr>
    </w:p>
    <w:p w:rsidR="00CE515C" w:rsidRPr="00CE515C" w:rsidRDefault="00CE515C" w:rsidP="00CE515C">
      <w:pPr>
        <w:pStyle w:val="Default"/>
        <w:rPr>
          <w:sz w:val="28"/>
          <w:szCs w:val="28"/>
        </w:rPr>
      </w:pPr>
      <w:r w:rsidRPr="00CE515C">
        <w:rPr>
          <w:sz w:val="28"/>
          <w:szCs w:val="28"/>
        </w:rPr>
        <w:t xml:space="preserve"> </w:t>
      </w:r>
      <w:r w:rsidRPr="00CE515C">
        <w:rPr>
          <w:b/>
          <w:bCs/>
          <w:sz w:val="28"/>
          <w:szCs w:val="28"/>
        </w:rPr>
        <w:t xml:space="preserve">Список литературы, рекомендуемый для внеклассного чтения. </w:t>
      </w:r>
    </w:p>
    <w:p w:rsidR="007355A7" w:rsidRPr="007355A7" w:rsidRDefault="007355A7" w:rsidP="003036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6057" w:rsidRDefault="007E6057" w:rsidP="007E6057">
      <w:pPr>
        <w:pStyle w:val="Default"/>
        <w:spacing w:after="24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10 КЛАСС</w:t>
      </w:r>
    </w:p>
    <w:p w:rsidR="007E6057" w:rsidRPr="007E6057" w:rsidRDefault="007E6057" w:rsidP="007E6057">
      <w:pPr>
        <w:pStyle w:val="Default"/>
        <w:numPr>
          <w:ilvl w:val="0"/>
          <w:numId w:val="7"/>
        </w:numPr>
        <w:ind w:left="567" w:hanging="567"/>
        <w:rPr>
          <w:sz w:val="28"/>
          <w:szCs w:val="28"/>
        </w:rPr>
      </w:pPr>
      <w:bookmarkStart w:id="0" w:name="_GoBack"/>
      <w:r w:rsidRPr="007E6057">
        <w:rPr>
          <w:bCs/>
          <w:sz w:val="28"/>
          <w:szCs w:val="28"/>
        </w:rPr>
        <w:t>Гончаров И. А. «</w:t>
      </w:r>
      <w:r w:rsidRPr="007E6057">
        <w:rPr>
          <w:sz w:val="28"/>
          <w:szCs w:val="28"/>
        </w:rPr>
        <w:t>Обломов», «Обыкновенная история», «</w:t>
      </w:r>
      <w:proofErr w:type="spellStart"/>
      <w:r w:rsidRPr="007E6057">
        <w:rPr>
          <w:sz w:val="28"/>
          <w:szCs w:val="28"/>
        </w:rPr>
        <w:t>Мильон</w:t>
      </w:r>
      <w:proofErr w:type="spellEnd"/>
      <w:r w:rsidRPr="007E6057">
        <w:rPr>
          <w:sz w:val="28"/>
          <w:szCs w:val="28"/>
        </w:rPr>
        <w:t xml:space="preserve"> терзаний» </w:t>
      </w:r>
    </w:p>
    <w:p w:rsidR="007E6057" w:rsidRPr="007E6057" w:rsidRDefault="007E6057" w:rsidP="007E6057">
      <w:pPr>
        <w:pStyle w:val="Default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7E6057">
        <w:rPr>
          <w:bCs/>
          <w:sz w:val="28"/>
          <w:szCs w:val="28"/>
        </w:rPr>
        <w:t xml:space="preserve">Добролюбов Н. А. </w:t>
      </w:r>
      <w:r w:rsidRPr="007E6057">
        <w:rPr>
          <w:sz w:val="28"/>
          <w:szCs w:val="28"/>
        </w:rPr>
        <w:t xml:space="preserve">«Что такое обломовщина?» </w:t>
      </w:r>
    </w:p>
    <w:p w:rsidR="007E6057" w:rsidRPr="007E6057" w:rsidRDefault="007E6057" w:rsidP="007E6057">
      <w:pPr>
        <w:pStyle w:val="Default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7E6057">
        <w:rPr>
          <w:bCs/>
          <w:sz w:val="28"/>
          <w:szCs w:val="28"/>
        </w:rPr>
        <w:t xml:space="preserve">Писарев Д. Н. </w:t>
      </w:r>
      <w:r w:rsidRPr="007E6057">
        <w:rPr>
          <w:sz w:val="28"/>
          <w:szCs w:val="28"/>
        </w:rPr>
        <w:t xml:space="preserve">«Обломов» </w:t>
      </w:r>
    </w:p>
    <w:p w:rsidR="007E6057" w:rsidRPr="007E6057" w:rsidRDefault="007E6057" w:rsidP="007E6057">
      <w:pPr>
        <w:pStyle w:val="Default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7E6057">
        <w:rPr>
          <w:bCs/>
          <w:sz w:val="28"/>
          <w:szCs w:val="28"/>
        </w:rPr>
        <w:t xml:space="preserve">Дружинин А.В. </w:t>
      </w:r>
      <w:r w:rsidRPr="007E6057">
        <w:rPr>
          <w:sz w:val="28"/>
          <w:szCs w:val="28"/>
        </w:rPr>
        <w:t xml:space="preserve">«„Обломов” – роман И.А. Гончарова» </w:t>
      </w:r>
    </w:p>
    <w:p w:rsidR="007E6057" w:rsidRPr="007E6057" w:rsidRDefault="007E6057" w:rsidP="007E6057">
      <w:pPr>
        <w:pStyle w:val="Default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7E6057">
        <w:rPr>
          <w:bCs/>
          <w:sz w:val="28"/>
          <w:szCs w:val="28"/>
        </w:rPr>
        <w:t xml:space="preserve">Островский А. Н. </w:t>
      </w:r>
      <w:r w:rsidRPr="007E6057">
        <w:rPr>
          <w:sz w:val="28"/>
          <w:szCs w:val="28"/>
        </w:rPr>
        <w:t xml:space="preserve">«Свои люди – сочтёмся», «Гроза», «Бесприданница», «Снегурочка» Добролюбов Н. А. «Луч света в тёмном царстве» </w:t>
      </w:r>
    </w:p>
    <w:p w:rsidR="007E6057" w:rsidRPr="007E6057" w:rsidRDefault="007E6057" w:rsidP="007E6057">
      <w:pPr>
        <w:pStyle w:val="Default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7E6057">
        <w:rPr>
          <w:bCs/>
          <w:sz w:val="28"/>
          <w:szCs w:val="28"/>
        </w:rPr>
        <w:t xml:space="preserve">Григорьев А. А. </w:t>
      </w:r>
      <w:r w:rsidRPr="007E6057">
        <w:rPr>
          <w:sz w:val="28"/>
          <w:szCs w:val="28"/>
        </w:rPr>
        <w:t xml:space="preserve">«После «Грозы» Островского» </w:t>
      </w:r>
    </w:p>
    <w:p w:rsidR="007E6057" w:rsidRPr="007E6057" w:rsidRDefault="007E6057" w:rsidP="007E6057">
      <w:pPr>
        <w:pStyle w:val="Default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7E6057">
        <w:rPr>
          <w:bCs/>
          <w:sz w:val="28"/>
          <w:szCs w:val="28"/>
        </w:rPr>
        <w:t xml:space="preserve">Тургенев И. С. </w:t>
      </w:r>
      <w:r w:rsidRPr="007E6057">
        <w:rPr>
          <w:sz w:val="28"/>
          <w:szCs w:val="28"/>
        </w:rPr>
        <w:t xml:space="preserve">«Записки охотника», «Дворянское гнездо», «Рудин», «Отцы и дети», «Накануне» </w:t>
      </w:r>
    </w:p>
    <w:p w:rsidR="007E6057" w:rsidRPr="007E6057" w:rsidRDefault="007E6057" w:rsidP="007E6057">
      <w:pPr>
        <w:pStyle w:val="Default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7E6057">
        <w:rPr>
          <w:bCs/>
          <w:sz w:val="28"/>
          <w:szCs w:val="28"/>
        </w:rPr>
        <w:t xml:space="preserve">Писарев Д. Н. </w:t>
      </w:r>
      <w:r w:rsidRPr="007E6057">
        <w:rPr>
          <w:sz w:val="28"/>
          <w:szCs w:val="28"/>
        </w:rPr>
        <w:t xml:space="preserve">«Базаров» </w:t>
      </w:r>
    </w:p>
    <w:p w:rsidR="007E6057" w:rsidRPr="007E6057" w:rsidRDefault="007E6057" w:rsidP="007E6057">
      <w:pPr>
        <w:pStyle w:val="Default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7E6057">
        <w:rPr>
          <w:bCs/>
          <w:sz w:val="28"/>
          <w:szCs w:val="28"/>
        </w:rPr>
        <w:t xml:space="preserve">Страхов Н. </w:t>
      </w:r>
      <w:r w:rsidRPr="007E6057">
        <w:rPr>
          <w:sz w:val="28"/>
          <w:szCs w:val="28"/>
        </w:rPr>
        <w:t xml:space="preserve">«„Отцы и дети” И.С. Тургенева» </w:t>
      </w:r>
    </w:p>
    <w:p w:rsidR="007E6057" w:rsidRPr="007E6057" w:rsidRDefault="007E6057" w:rsidP="007E6057">
      <w:pPr>
        <w:pStyle w:val="Default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7E6057">
        <w:rPr>
          <w:bCs/>
          <w:sz w:val="28"/>
          <w:szCs w:val="28"/>
        </w:rPr>
        <w:t xml:space="preserve">Тютчев Ф. И. </w:t>
      </w:r>
      <w:r w:rsidRPr="007E6057">
        <w:rPr>
          <w:sz w:val="28"/>
          <w:szCs w:val="28"/>
        </w:rPr>
        <w:t xml:space="preserve">Лирика </w:t>
      </w:r>
    </w:p>
    <w:p w:rsidR="007E6057" w:rsidRPr="007E6057" w:rsidRDefault="007E6057" w:rsidP="007E6057">
      <w:pPr>
        <w:pStyle w:val="Default"/>
        <w:widowControl w:val="0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7E6057">
        <w:rPr>
          <w:bCs/>
          <w:sz w:val="28"/>
          <w:szCs w:val="28"/>
        </w:rPr>
        <w:t xml:space="preserve">Фет А. А. </w:t>
      </w:r>
      <w:r w:rsidRPr="007E6057">
        <w:rPr>
          <w:sz w:val="28"/>
          <w:szCs w:val="28"/>
        </w:rPr>
        <w:t xml:space="preserve">Лирика </w:t>
      </w:r>
    </w:p>
    <w:p w:rsidR="007E6057" w:rsidRPr="007E6057" w:rsidRDefault="007E6057" w:rsidP="007E6057">
      <w:pPr>
        <w:pStyle w:val="Default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7E6057">
        <w:rPr>
          <w:bCs/>
          <w:sz w:val="28"/>
          <w:szCs w:val="28"/>
        </w:rPr>
        <w:t xml:space="preserve">Некрасов Н. А. </w:t>
      </w:r>
      <w:r w:rsidRPr="007E6057">
        <w:rPr>
          <w:sz w:val="28"/>
          <w:szCs w:val="28"/>
        </w:rPr>
        <w:t xml:space="preserve">«Кому на Руси жить хорошо». Лирика. Поэмы. </w:t>
      </w:r>
    </w:p>
    <w:p w:rsidR="007E6057" w:rsidRPr="007E6057" w:rsidRDefault="007E6057" w:rsidP="007E6057">
      <w:pPr>
        <w:pStyle w:val="Default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7E6057">
        <w:rPr>
          <w:bCs/>
          <w:sz w:val="28"/>
          <w:szCs w:val="28"/>
        </w:rPr>
        <w:t xml:space="preserve">Салтыков-Щедрин М. Е. </w:t>
      </w:r>
      <w:r w:rsidRPr="007E6057">
        <w:rPr>
          <w:sz w:val="28"/>
          <w:szCs w:val="28"/>
        </w:rPr>
        <w:t xml:space="preserve">«Сказки», «История одного города», «Господа Головлёвы» </w:t>
      </w:r>
    </w:p>
    <w:p w:rsidR="007E6057" w:rsidRPr="007E6057" w:rsidRDefault="007E6057" w:rsidP="007E6057">
      <w:pPr>
        <w:pStyle w:val="Default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7E6057">
        <w:rPr>
          <w:bCs/>
          <w:sz w:val="28"/>
          <w:szCs w:val="28"/>
        </w:rPr>
        <w:t xml:space="preserve">Толстой Л. Н. </w:t>
      </w:r>
      <w:r w:rsidRPr="007E6057">
        <w:rPr>
          <w:sz w:val="28"/>
          <w:szCs w:val="28"/>
        </w:rPr>
        <w:t xml:space="preserve">«Война и мир», «Анна Каренина», «Воскресение», «Казаки», «Метель», «Два гусара», «Альберт», «Три смерти» </w:t>
      </w:r>
    </w:p>
    <w:p w:rsidR="007E6057" w:rsidRPr="007E6057" w:rsidRDefault="007E6057" w:rsidP="007E6057">
      <w:pPr>
        <w:pStyle w:val="Default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7E6057">
        <w:rPr>
          <w:bCs/>
          <w:sz w:val="28"/>
          <w:szCs w:val="28"/>
        </w:rPr>
        <w:t xml:space="preserve">Достоевский Ф. М. </w:t>
      </w:r>
      <w:r w:rsidRPr="007E6057">
        <w:rPr>
          <w:sz w:val="28"/>
          <w:szCs w:val="28"/>
        </w:rPr>
        <w:t xml:space="preserve">«Бедные люди», «Униженные и оскорблённые», «Записки из мёртвого дома», «Записки из подполья», «Преступление и наказание», «Идиот», «Подросток», «Братья Карамазовы»», «Бесы» </w:t>
      </w:r>
    </w:p>
    <w:p w:rsidR="007E6057" w:rsidRPr="007E6057" w:rsidRDefault="007E6057" w:rsidP="007E6057">
      <w:pPr>
        <w:pStyle w:val="Default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7E6057">
        <w:rPr>
          <w:bCs/>
          <w:sz w:val="28"/>
          <w:szCs w:val="28"/>
        </w:rPr>
        <w:t xml:space="preserve">Лесков Н. С. </w:t>
      </w:r>
      <w:r w:rsidRPr="007E6057">
        <w:rPr>
          <w:sz w:val="28"/>
          <w:szCs w:val="28"/>
        </w:rPr>
        <w:t xml:space="preserve">«Очарованный странник», «Человек на часах», «Запечатленный ангел» </w:t>
      </w:r>
    </w:p>
    <w:p w:rsidR="007E6057" w:rsidRPr="007E6057" w:rsidRDefault="007E6057" w:rsidP="007E6057">
      <w:pPr>
        <w:pStyle w:val="Default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7E6057">
        <w:rPr>
          <w:bCs/>
          <w:sz w:val="28"/>
          <w:szCs w:val="28"/>
        </w:rPr>
        <w:t xml:space="preserve">Чехов А. П. </w:t>
      </w:r>
      <w:r w:rsidRPr="007E6057">
        <w:rPr>
          <w:sz w:val="28"/>
          <w:szCs w:val="28"/>
        </w:rPr>
        <w:t>«Палата № 6», «Попрыгунья», «Человек в футляре», «Крыжовник», «О любви», «</w:t>
      </w:r>
      <w:proofErr w:type="spellStart"/>
      <w:r w:rsidRPr="007E6057">
        <w:rPr>
          <w:sz w:val="28"/>
          <w:szCs w:val="28"/>
        </w:rPr>
        <w:t>Ионыч</w:t>
      </w:r>
      <w:proofErr w:type="spellEnd"/>
      <w:r w:rsidRPr="007E6057">
        <w:rPr>
          <w:sz w:val="28"/>
          <w:szCs w:val="28"/>
        </w:rPr>
        <w:t xml:space="preserve">», «Учитель словесности», «Дама с собачкой», «Чайка», «Три сестры», «Дядя Ваня», «Вишнёвый сад» </w:t>
      </w:r>
    </w:p>
    <w:p w:rsidR="007E6057" w:rsidRPr="007E6057" w:rsidRDefault="007E6057" w:rsidP="007E6057">
      <w:pPr>
        <w:pStyle w:val="Default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7E6057">
        <w:rPr>
          <w:bCs/>
          <w:sz w:val="28"/>
          <w:szCs w:val="28"/>
        </w:rPr>
        <w:t xml:space="preserve">Шекспир У. </w:t>
      </w:r>
      <w:r w:rsidRPr="007E6057">
        <w:rPr>
          <w:sz w:val="28"/>
          <w:szCs w:val="28"/>
        </w:rPr>
        <w:t xml:space="preserve">«Гамлет» </w:t>
      </w:r>
    </w:p>
    <w:p w:rsidR="007E6057" w:rsidRPr="007E6057" w:rsidRDefault="007E6057" w:rsidP="007E6057">
      <w:pPr>
        <w:pStyle w:val="Default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7E6057">
        <w:rPr>
          <w:bCs/>
          <w:sz w:val="28"/>
          <w:szCs w:val="28"/>
        </w:rPr>
        <w:t xml:space="preserve">Гёте И. В. </w:t>
      </w:r>
      <w:r w:rsidRPr="007E6057">
        <w:rPr>
          <w:sz w:val="28"/>
          <w:szCs w:val="28"/>
        </w:rPr>
        <w:t xml:space="preserve">«Фауст» </w:t>
      </w:r>
    </w:p>
    <w:p w:rsidR="007355A7" w:rsidRPr="007E6057" w:rsidRDefault="007E6057" w:rsidP="007E6057">
      <w:pPr>
        <w:pStyle w:val="Default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7E6057">
        <w:rPr>
          <w:bCs/>
          <w:sz w:val="28"/>
          <w:szCs w:val="28"/>
        </w:rPr>
        <w:t xml:space="preserve">Бальзак О. </w:t>
      </w:r>
      <w:r w:rsidRPr="007E6057">
        <w:rPr>
          <w:sz w:val="28"/>
          <w:szCs w:val="28"/>
        </w:rPr>
        <w:t>«Гобсек»</w:t>
      </w:r>
      <w:bookmarkEnd w:id="0"/>
    </w:p>
    <w:sectPr w:rsidR="007355A7" w:rsidRPr="007E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6DFF"/>
    <w:multiLevelType w:val="hybridMultilevel"/>
    <w:tmpl w:val="461AB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83599"/>
    <w:multiLevelType w:val="hybridMultilevel"/>
    <w:tmpl w:val="D7847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A6FDC"/>
    <w:multiLevelType w:val="hybridMultilevel"/>
    <w:tmpl w:val="17848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41FEF"/>
    <w:multiLevelType w:val="hybridMultilevel"/>
    <w:tmpl w:val="B44EB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6223E"/>
    <w:multiLevelType w:val="hybridMultilevel"/>
    <w:tmpl w:val="AE128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65614"/>
    <w:multiLevelType w:val="hybridMultilevel"/>
    <w:tmpl w:val="199A7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21251"/>
    <w:multiLevelType w:val="hybridMultilevel"/>
    <w:tmpl w:val="B6CC6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02"/>
    <w:rsid w:val="002576ED"/>
    <w:rsid w:val="002C1D18"/>
    <w:rsid w:val="0030367A"/>
    <w:rsid w:val="003D1302"/>
    <w:rsid w:val="004B2817"/>
    <w:rsid w:val="007355A7"/>
    <w:rsid w:val="00784524"/>
    <w:rsid w:val="007E6057"/>
    <w:rsid w:val="00C11CFD"/>
    <w:rsid w:val="00CE515C"/>
    <w:rsid w:val="00DD082A"/>
    <w:rsid w:val="00E8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8D287-8C99-4464-AE07-4370AD5E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5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84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2020-06-13T08:53:00Z</dcterms:created>
  <dcterms:modified xsi:type="dcterms:W3CDTF">2020-06-13T08:53:00Z</dcterms:modified>
</cp:coreProperties>
</file>